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219EC" w14:textId="4C1D81CD" w:rsidR="00181AC7" w:rsidRPr="00C1194A" w:rsidRDefault="00181AC7" w:rsidP="00181AC7">
      <w:pPr>
        <w:jc w:val="center"/>
        <w:rPr>
          <w:b/>
          <w:bCs/>
          <w:sz w:val="31"/>
          <w:szCs w:val="31"/>
        </w:rPr>
      </w:pPr>
      <w:r w:rsidRPr="00C1194A">
        <w:rPr>
          <w:b/>
          <w:bCs/>
          <w:sz w:val="31"/>
          <w:szCs w:val="31"/>
        </w:rPr>
        <w:t>LEGIO MARIÆ KHIÊM NHƯỜNG</w:t>
      </w:r>
    </w:p>
    <w:p w14:paraId="3ADDCECC" w14:textId="2F426218" w:rsidR="00181AC7" w:rsidRPr="00C1194A" w:rsidRDefault="00181AC7" w:rsidP="00181AC7">
      <w:pPr>
        <w:jc w:val="center"/>
        <w:rPr>
          <w:sz w:val="31"/>
          <w:szCs w:val="31"/>
        </w:rPr>
      </w:pPr>
      <w:r w:rsidRPr="00C1194A">
        <w:rPr>
          <w:sz w:val="31"/>
          <w:szCs w:val="31"/>
        </w:rPr>
        <w:t>(</w:t>
      </w:r>
      <w:r w:rsidR="00CF150C" w:rsidRPr="00C1194A">
        <w:rPr>
          <w:sz w:val="31"/>
          <w:szCs w:val="31"/>
        </w:rPr>
        <w:t>x</w:t>
      </w:r>
      <w:r w:rsidRPr="00C1194A">
        <w:rPr>
          <w:sz w:val="31"/>
          <w:szCs w:val="31"/>
        </w:rPr>
        <w:t xml:space="preserve">. </w:t>
      </w:r>
      <w:r w:rsidR="00CF150C" w:rsidRPr="00C1194A">
        <w:rPr>
          <w:sz w:val="31"/>
          <w:szCs w:val="31"/>
        </w:rPr>
        <w:t>TB</w:t>
      </w:r>
      <w:r w:rsidRPr="00C1194A">
        <w:rPr>
          <w:sz w:val="31"/>
          <w:szCs w:val="31"/>
        </w:rPr>
        <w:t xml:space="preserve"> 6,38</w:t>
      </w:r>
      <w:r w:rsidR="00CF150C" w:rsidRPr="00C1194A">
        <w:rPr>
          <w:sz w:val="31"/>
          <w:szCs w:val="31"/>
        </w:rPr>
        <w:t>-46</w:t>
      </w:r>
      <w:r w:rsidRPr="00C1194A">
        <w:rPr>
          <w:sz w:val="31"/>
          <w:szCs w:val="31"/>
        </w:rPr>
        <w:t>)</w:t>
      </w:r>
    </w:p>
    <w:p w14:paraId="41C3378A" w14:textId="06BCA95D" w:rsidR="00ED1BD9" w:rsidRPr="00C1194A" w:rsidRDefault="00181AC7" w:rsidP="00DB1503">
      <w:pPr>
        <w:ind w:firstLine="284"/>
        <w:rPr>
          <w:sz w:val="31"/>
          <w:szCs w:val="31"/>
        </w:rPr>
      </w:pPr>
      <w:r w:rsidRPr="00C1194A">
        <w:rPr>
          <w:sz w:val="31"/>
          <w:szCs w:val="31"/>
        </w:rPr>
        <w:t xml:space="preserve">Kính thưa </w:t>
      </w:r>
      <w:r w:rsidR="00ED1BD9" w:rsidRPr="00C1194A">
        <w:rPr>
          <w:sz w:val="31"/>
          <w:szCs w:val="31"/>
        </w:rPr>
        <w:t>Cha Giuse Nguyễn Công Bắc – Linh giám Comitium Vinh</w:t>
      </w:r>
      <w:r w:rsidR="00505CEB" w:rsidRPr="00C1194A">
        <w:rPr>
          <w:sz w:val="31"/>
          <w:szCs w:val="31"/>
        </w:rPr>
        <w:t>,</w:t>
      </w:r>
    </w:p>
    <w:p w14:paraId="2649C769" w14:textId="0EBA0BC9" w:rsidR="00CF150C" w:rsidRPr="00C1194A" w:rsidRDefault="00CF150C" w:rsidP="00DB1503">
      <w:pPr>
        <w:ind w:firstLine="284"/>
        <w:rPr>
          <w:sz w:val="31"/>
          <w:szCs w:val="31"/>
        </w:rPr>
      </w:pPr>
      <w:r w:rsidRPr="00C1194A">
        <w:rPr>
          <w:sz w:val="31"/>
          <w:szCs w:val="31"/>
        </w:rPr>
        <w:t>Cha Phêrô Giuse Maria Hà Thiên Trúc</w:t>
      </w:r>
      <w:r w:rsidR="00ED1BD9" w:rsidRPr="00C1194A">
        <w:rPr>
          <w:sz w:val="31"/>
          <w:szCs w:val="31"/>
        </w:rPr>
        <w:t xml:space="preserve"> - Phó Linh giám Senatus VN</w:t>
      </w:r>
      <w:r w:rsidR="00505CEB" w:rsidRPr="00C1194A">
        <w:rPr>
          <w:sz w:val="31"/>
          <w:szCs w:val="31"/>
        </w:rPr>
        <w:t>,</w:t>
      </w:r>
    </w:p>
    <w:p w14:paraId="1A1F370A" w14:textId="5F63D12A" w:rsidR="00CF150C" w:rsidRPr="00C1194A" w:rsidRDefault="00505CEB" w:rsidP="00DB1503">
      <w:pPr>
        <w:ind w:firstLine="284"/>
        <w:rPr>
          <w:sz w:val="31"/>
          <w:szCs w:val="31"/>
        </w:rPr>
      </w:pPr>
      <w:r w:rsidRPr="00C1194A">
        <w:rPr>
          <w:sz w:val="31"/>
          <w:szCs w:val="31"/>
        </w:rPr>
        <w:t xml:space="preserve">Cùng quý anh chị Uỷ viên </w:t>
      </w:r>
      <w:r w:rsidR="006C23FC" w:rsidRPr="00C1194A">
        <w:rPr>
          <w:sz w:val="31"/>
          <w:szCs w:val="31"/>
        </w:rPr>
        <w:t xml:space="preserve">các cấp trong </w:t>
      </w:r>
      <w:r w:rsidRPr="00C1194A">
        <w:rPr>
          <w:sz w:val="31"/>
          <w:szCs w:val="31"/>
        </w:rPr>
        <w:t xml:space="preserve">Hội đồng </w:t>
      </w:r>
      <w:r w:rsidR="006C23FC" w:rsidRPr="00C1194A">
        <w:rPr>
          <w:sz w:val="31"/>
          <w:szCs w:val="31"/>
        </w:rPr>
        <w:t xml:space="preserve">Senatus </w:t>
      </w:r>
      <w:r w:rsidRPr="00C1194A">
        <w:rPr>
          <w:sz w:val="31"/>
          <w:szCs w:val="31"/>
        </w:rPr>
        <w:t>VN.</w:t>
      </w:r>
    </w:p>
    <w:p w14:paraId="5865453F" w14:textId="77777777" w:rsidR="00F616D9" w:rsidRPr="00C1194A" w:rsidRDefault="00181AC7" w:rsidP="00DB1503">
      <w:pPr>
        <w:ind w:firstLine="284"/>
        <w:rPr>
          <w:sz w:val="31"/>
          <w:szCs w:val="31"/>
        </w:rPr>
      </w:pPr>
      <w:r w:rsidRPr="00C1194A">
        <w:rPr>
          <w:sz w:val="31"/>
          <w:szCs w:val="31"/>
        </w:rPr>
        <w:t xml:space="preserve">Đức khiêm nhường là nhân đức cốt lõi trong đời sống Kitô hữu, được thể hiện rõ nét qua gương sáng của Đức </w:t>
      </w:r>
      <w:r w:rsidR="00591E64" w:rsidRPr="00C1194A">
        <w:rPr>
          <w:sz w:val="31"/>
          <w:szCs w:val="31"/>
        </w:rPr>
        <w:t xml:space="preserve">cố Giáo hoàng </w:t>
      </w:r>
      <w:r w:rsidR="006C23FC" w:rsidRPr="00C1194A">
        <w:rPr>
          <w:sz w:val="31"/>
          <w:szCs w:val="31"/>
        </w:rPr>
        <w:t>Phanxicô</w:t>
      </w:r>
      <w:r w:rsidRPr="00C1194A">
        <w:rPr>
          <w:sz w:val="31"/>
          <w:szCs w:val="31"/>
        </w:rPr>
        <w:t xml:space="preserve">. Tôi xin chia sẻ một vài suy tư về đức khiêm nhường, dựa trên những hành động đáng kính phục của </w:t>
      </w:r>
      <w:r w:rsidR="00F616D9" w:rsidRPr="00C1194A">
        <w:rPr>
          <w:sz w:val="31"/>
          <w:szCs w:val="31"/>
        </w:rPr>
        <w:t xml:space="preserve">Ngài. </w:t>
      </w:r>
    </w:p>
    <w:p w14:paraId="55A113B5" w14:textId="0E68604A" w:rsidR="00181AC7" w:rsidRPr="00C1194A" w:rsidRDefault="00181AC7" w:rsidP="00DB1503">
      <w:pPr>
        <w:ind w:firstLine="284"/>
        <w:rPr>
          <w:sz w:val="31"/>
          <w:szCs w:val="31"/>
        </w:rPr>
      </w:pPr>
      <w:r w:rsidRPr="00C1194A">
        <w:rPr>
          <w:sz w:val="31"/>
          <w:szCs w:val="31"/>
        </w:rPr>
        <w:t xml:space="preserve">Đức Thánh Cha thường kết thúc các buổi gặp gỡ bằng lời cầu xin: </w:t>
      </w:r>
      <w:r w:rsidRPr="00C1194A">
        <w:rPr>
          <w:i/>
          <w:iCs/>
          <w:sz w:val="31"/>
          <w:szCs w:val="31"/>
        </w:rPr>
        <w:t>“Xin anh chị em cầu nguyện cho tôi”</w:t>
      </w:r>
      <w:r w:rsidRPr="00C1194A">
        <w:rPr>
          <w:sz w:val="31"/>
          <w:szCs w:val="31"/>
        </w:rPr>
        <w:t xml:space="preserve">, một thái độ khiêm nhường sâu sắc. Đặc biệt, trong các nghi thức rửa chân, ngài không chọn những người được chuẩn bị sẵn, mà bất ngờ mời gọi những người thuộc các thành phần khó khăn nhất trong xã hội, như những người trong nhà tù. Hành động rửa chân, thậm chí hôn chân họ, là biểu tượng sống động của sự hạ mình phục vụ. Tôi cũng được biết, trong một chuyến thăm một quốc gia, </w:t>
      </w:r>
      <w:r w:rsidR="00F616D9" w:rsidRPr="00C1194A">
        <w:rPr>
          <w:sz w:val="31"/>
          <w:szCs w:val="31"/>
        </w:rPr>
        <w:t xml:space="preserve">Ngài </w:t>
      </w:r>
      <w:r w:rsidRPr="00C1194A">
        <w:rPr>
          <w:sz w:val="31"/>
          <w:szCs w:val="31"/>
        </w:rPr>
        <w:t>đã quỳ xuống hôn chân vị lãnh đạo đất nước, một cử chỉ khiến nhiều người ngỡ ngàng nhưng đầy ý nghĩa về đức khiêm nhường. Từ những gương sáng này, tôi mời gọi anh chị</w:t>
      </w:r>
      <w:r w:rsidR="00891B49" w:rsidRPr="00C1194A">
        <w:rPr>
          <w:sz w:val="31"/>
          <w:szCs w:val="31"/>
        </w:rPr>
        <w:t xml:space="preserve"> Legio Mariæ</w:t>
      </w:r>
      <w:r w:rsidRPr="00C1194A">
        <w:rPr>
          <w:sz w:val="31"/>
          <w:szCs w:val="31"/>
        </w:rPr>
        <w:t xml:space="preserve"> cùng suy tư về nhân đức khiêm nhường trong đời sống đức tin.</w:t>
      </w:r>
    </w:p>
    <w:p w14:paraId="1F7DEB16" w14:textId="77777777" w:rsidR="00181AC7" w:rsidRPr="00C1194A" w:rsidRDefault="00181AC7" w:rsidP="00DB1503">
      <w:pPr>
        <w:ind w:firstLine="284"/>
        <w:rPr>
          <w:b/>
          <w:bCs/>
          <w:sz w:val="31"/>
          <w:szCs w:val="31"/>
        </w:rPr>
      </w:pPr>
      <w:r w:rsidRPr="00C1194A">
        <w:rPr>
          <w:b/>
          <w:bCs/>
          <w:sz w:val="31"/>
          <w:szCs w:val="31"/>
        </w:rPr>
        <w:t>1. Khiêm nhường là gì?</w:t>
      </w:r>
    </w:p>
    <w:p w14:paraId="3CB066C9" w14:textId="405FBEE8" w:rsidR="00181AC7" w:rsidRPr="00C1194A" w:rsidRDefault="00181AC7" w:rsidP="00DB1503">
      <w:pPr>
        <w:ind w:firstLine="284"/>
        <w:rPr>
          <w:sz w:val="31"/>
          <w:szCs w:val="31"/>
        </w:rPr>
      </w:pPr>
      <w:r w:rsidRPr="00C1194A">
        <w:rPr>
          <w:sz w:val="31"/>
          <w:szCs w:val="31"/>
        </w:rPr>
        <w:t xml:space="preserve">Theo từ điển tiếng Việt, “khiêm nhường” được hiểu là không kiêu ngạo, không tự cao, biết nhường nhịn và đánh giá đúng mức về bản thân. Trong thần học Công giáo, khiêm nhường là một nhân đức thiêng liêng, giúp con người nhận ra sự thật về mình và đón nhận ân sủng của Thiên Chúa. Khiêm nhường không phải là tự hạ thấp mình, mà là nhìn nhận rằng mọi tài năng, sức khỏe, hay ơn gọi đều là hồng ân Chúa ban. Như Giáo lý Hội Thánh Công giáo dạy: </w:t>
      </w:r>
      <w:r w:rsidRPr="00C1194A">
        <w:rPr>
          <w:i/>
          <w:iCs/>
          <w:sz w:val="31"/>
          <w:szCs w:val="31"/>
        </w:rPr>
        <w:t>“Khiêm nhường là nền tảng của đời sống thiêng liêng, giúp con người đặt mình trong sự thật trước mặt Thiên Chúa”</w:t>
      </w:r>
      <w:r w:rsidRPr="00C1194A">
        <w:rPr>
          <w:sz w:val="31"/>
          <w:szCs w:val="31"/>
        </w:rPr>
        <w:t xml:space="preserve"> (GLHTCG 2</w:t>
      </w:r>
      <w:r w:rsidR="000B53FD" w:rsidRPr="00C1194A">
        <w:rPr>
          <w:sz w:val="31"/>
          <w:szCs w:val="31"/>
        </w:rPr>
        <w:t>.</w:t>
      </w:r>
      <w:r w:rsidRPr="00C1194A">
        <w:rPr>
          <w:sz w:val="31"/>
          <w:szCs w:val="31"/>
        </w:rPr>
        <w:t>554).</w:t>
      </w:r>
    </w:p>
    <w:p w14:paraId="566404E9" w14:textId="77777777" w:rsidR="00181AC7" w:rsidRPr="00C1194A" w:rsidRDefault="00181AC7" w:rsidP="00DB1503">
      <w:pPr>
        <w:ind w:firstLine="284"/>
        <w:rPr>
          <w:sz w:val="31"/>
          <w:szCs w:val="31"/>
        </w:rPr>
      </w:pPr>
      <w:r w:rsidRPr="00C1194A">
        <w:rPr>
          <w:sz w:val="31"/>
          <w:szCs w:val="31"/>
        </w:rPr>
        <w:t>Ví dụ, một người giỏi có thể nhận mình giỏi, nhưng với tâm tình tạ ơn vì đó là ơn Chúa ban, chứ không phải để tự hào. Khiêm nhường, vì thế, là sống trong mối tương quan đúng đắn với Thiên Chúa và tha nhân.</w:t>
      </w:r>
    </w:p>
    <w:p w14:paraId="561D3AF5" w14:textId="7A408D55" w:rsidR="00181AC7" w:rsidRPr="00C1194A" w:rsidRDefault="00181AC7" w:rsidP="00DB1503">
      <w:pPr>
        <w:ind w:firstLine="284"/>
        <w:rPr>
          <w:b/>
          <w:bCs/>
          <w:sz w:val="31"/>
          <w:szCs w:val="31"/>
        </w:rPr>
      </w:pPr>
      <w:r w:rsidRPr="00C1194A">
        <w:rPr>
          <w:b/>
          <w:bCs/>
          <w:sz w:val="31"/>
          <w:szCs w:val="31"/>
        </w:rPr>
        <w:t xml:space="preserve">2. Gương khiêm nhường của Đức </w:t>
      </w:r>
      <w:r w:rsidR="000B53FD" w:rsidRPr="00C1194A">
        <w:rPr>
          <w:b/>
          <w:bCs/>
          <w:sz w:val="31"/>
          <w:szCs w:val="31"/>
        </w:rPr>
        <w:t xml:space="preserve">Mẹ </w:t>
      </w:r>
      <w:r w:rsidRPr="00C1194A">
        <w:rPr>
          <w:b/>
          <w:bCs/>
          <w:sz w:val="31"/>
          <w:szCs w:val="31"/>
        </w:rPr>
        <w:t>Maria</w:t>
      </w:r>
    </w:p>
    <w:p w14:paraId="3A6B9A74" w14:textId="40982C21" w:rsidR="00181AC7" w:rsidRPr="00C1194A" w:rsidRDefault="00181AC7" w:rsidP="00DB1503">
      <w:pPr>
        <w:ind w:firstLine="284"/>
        <w:rPr>
          <w:sz w:val="31"/>
          <w:szCs w:val="31"/>
        </w:rPr>
      </w:pPr>
      <w:r w:rsidRPr="00C1194A">
        <w:rPr>
          <w:sz w:val="31"/>
          <w:szCs w:val="31"/>
        </w:rPr>
        <w:t xml:space="preserve">Đức Maria là mẫu gương tuyệt hảo về đức khiêm nhường. Trong Kinh Magnificat, </w:t>
      </w:r>
      <w:r w:rsidR="00140D03" w:rsidRPr="00C1194A">
        <w:rPr>
          <w:sz w:val="31"/>
          <w:szCs w:val="31"/>
        </w:rPr>
        <w:t>Mẹ đã</w:t>
      </w:r>
      <w:r w:rsidRPr="00C1194A">
        <w:rPr>
          <w:sz w:val="31"/>
          <w:szCs w:val="31"/>
        </w:rPr>
        <w:t xml:space="preserve"> tuyên xưng: </w:t>
      </w:r>
      <w:r w:rsidRPr="00C1194A">
        <w:rPr>
          <w:i/>
          <w:iCs/>
          <w:sz w:val="31"/>
          <w:szCs w:val="31"/>
        </w:rPr>
        <w:t>“Từ nay về sau, muôn thế hệ sẽ khen tôi diễm phúc”</w:t>
      </w:r>
      <w:r w:rsidRPr="00C1194A">
        <w:rPr>
          <w:sz w:val="31"/>
          <w:szCs w:val="31"/>
        </w:rPr>
        <w:t xml:space="preserve"> (Lc 1,48). Thoạt nghe, lời này có thể bị hiểu lầm là kiêu ngạo. Tuy nhiên, câu tiếp theo làm sáng tỏ tâm tình của </w:t>
      </w:r>
      <w:r w:rsidR="00140D03" w:rsidRPr="00C1194A">
        <w:rPr>
          <w:sz w:val="31"/>
          <w:szCs w:val="31"/>
        </w:rPr>
        <w:t>Mẹ</w:t>
      </w:r>
      <w:r w:rsidRPr="00C1194A">
        <w:rPr>
          <w:sz w:val="31"/>
          <w:szCs w:val="31"/>
        </w:rPr>
        <w:t xml:space="preserve">: </w:t>
      </w:r>
      <w:r w:rsidRPr="00C1194A">
        <w:rPr>
          <w:i/>
          <w:iCs/>
          <w:sz w:val="31"/>
          <w:szCs w:val="31"/>
        </w:rPr>
        <w:t xml:space="preserve">“Đấng Toàn Năng đã làm </w:t>
      </w:r>
      <w:r w:rsidRPr="00C1194A">
        <w:rPr>
          <w:i/>
          <w:iCs/>
          <w:sz w:val="31"/>
          <w:szCs w:val="31"/>
        </w:rPr>
        <w:lastRenderedPageBreak/>
        <w:t>cho tôi những điều cao cả, danh Người là thánh”</w:t>
      </w:r>
      <w:r w:rsidRPr="00C1194A">
        <w:rPr>
          <w:sz w:val="31"/>
          <w:szCs w:val="31"/>
        </w:rPr>
        <w:t xml:space="preserve"> (Lc 1,49). Đức Maria không tự cao, nhưng nhìn nhận rằng mọi vinh dự của mình đều đến từ ân sủng Thiên Chúa. </w:t>
      </w:r>
      <w:r w:rsidR="00140D03" w:rsidRPr="00C1194A">
        <w:rPr>
          <w:sz w:val="31"/>
          <w:szCs w:val="31"/>
        </w:rPr>
        <w:t>Mẹ</w:t>
      </w:r>
      <w:r w:rsidRPr="00C1194A">
        <w:rPr>
          <w:sz w:val="31"/>
          <w:szCs w:val="31"/>
        </w:rPr>
        <w:t xml:space="preserve"> tự xưng là </w:t>
      </w:r>
      <w:r w:rsidRPr="00C1194A">
        <w:rPr>
          <w:i/>
          <w:iCs/>
          <w:sz w:val="31"/>
          <w:szCs w:val="31"/>
        </w:rPr>
        <w:t>“nữ tỳ của Chúa”</w:t>
      </w:r>
      <w:r w:rsidRPr="00C1194A">
        <w:rPr>
          <w:sz w:val="31"/>
          <w:szCs w:val="31"/>
        </w:rPr>
        <w:t xml:space="preserve"> (Lc 1,38), thể hiện sự khiêm nhường tuyệt đối khi đặt mình trong kế hoạch của Thiên Chúa.</w:t>
      </w:r>
    </w:p>
    <w:p w14:paraId="4D1118A0" w14:textId="64FDEF9A" w:rsidR="00181AC7" w:rsidRPr="00C1194A" w:rsidRDefault="00181AC7" w:rsidP="00DB1503">
      <w:pPr>
        <w:ind w:firstLine="284"/>
        <w:rPr>
          <w:sz w:val="31"/>
          <w:szCs w:val="31"/>
        </w:rPr>
      </w:pPr>
      <w:r w:rsidRPr="00C1194A">
        <w:rPr>
          <w:sz w:val="31"/>
          <w:szCs w:val="31"/>
        </w:rPr>
        <w:t xml:space="preserve">Kinh Magnificat còn ca ngợi lòng thương xót của </w:t>
      </w:r>
      <w:r w:rsidR="00140D03" w:rsidRPr="00C1194A">
        <w:rPr>
          <w:sz w:val="31"/>
          <w:szCs w:val="31"/>
        </w:rPr>
        <w:t xml:space="preserve">Thiên </w:t>
      </w:r>
      <w:r w:rsidRPr="00C1194A">
        <w:rPr>
          <w:sz w:val="31"/>
          <w:szCs w:val="31"/>
        </w:rPr>
        <w:t xml:space="preserve">Chúa: </w:t>
      </w:r>
      <w:r w:rsidRPr="00C1194A">
        <w:rPr>
          <w:i/>
          <w:iCs/>
          <w:sz w:val="31"/>
          <w:szCs w:val="31"/>
        </w:rPr>
        <w:t xml:space="preserve">“Chúa giơ tay biểu dương sức mạnh, dẹp tan phường lòng trí kiêu </w:t>
      </w:r>
      <w:r w:rsidR="009E21CA" w:rsidRPr="00C1194A">
        <w:rPr>
          <w:i/>
          <w:iCs/>
          <w:sz w:val="31"/>
          <w:szCs w:val="31"/>
        </w:rPr>
        <w:t>căng</w:t>
      </w:r>
      <w:r w:rsidRPr="00C1194A">
        <w:rPr>
          <w:i/>
          <w:iCs/>
          <w:sz w:val="31"/>
          <w:szCs w:val="31"/>
        </w:rPr>
        <w:t>… nâng cao mọi kẻ khiêm nhường”</w:t>
      </w:r>
      <w:r w:rsidRPr="00C1194A">
        <w:rPr>
          <w:sz w:val="31"/>
          <w:szCs w:val="31"/>
        </w:rPr>
        <w:t xml:space="preserve"> (Lc 1,51-52). Qua đó, Đức Maria mời gọi chúng ta sống khiêm nhường để nhận lãnh ân sủng và góp phần vào công trình cứu độ.</w:t>
      </w:r>
    </w:p>
    <w:p w14:paraId="23EA8CB7" w14:textId="77777777" w:rsidR="00181AC7" w:rsidRPr="00C1194A" w:rsidRDefault="00181AC7" w:rsidP="00DB1503">
      <w:pPr>
        <w:ind w:firstLine="284"/>
        <w:rPr>
          <w:b/>
          <w:bCs/>
          <w:sz w:val="31"/>
          <w:szCs w:val="31"/>
        </w:rPr>
      </w:pPr>
      <w:r w:rsidRPr="00C1194A">
        <w:rPr>
          <w:b/>
          <w:bCs/>
          <w:sz w:val="31"/>
          <w:szCs w:val="31"/>
        </w:rPr>
        <w:t>3. Bài học thực tiễn về đức khiêm nhường</w:t>
      </w:r>
    </w:p>
    <w:p w14:paraId="7825131B" w14:textId="744E79D5" w:rsidR="00181AC7" w:rsidRPr="00C1194A" w:rsidRDefault="00181AC7" w:rsidP="00DB1503">
      <w:pPr>
        <w:ind w:firstLine="284"/>
        <w:rPr>
          <w:sz w:val="31"/>
          <w:szCs w:val="31"/>
        </w:rPr>
      </w:pPr>
      <w:r w:rsidRPr="00C1194A">
        <w:rPr>
          <w:sz w:val="31"/>
          <w:szCs w:val="31"/>
        </w:rPr>
        <w:t xml:space="preserve">Trong đời sống giáo xứ, chúng ta đôi khi chứng kiến sự thiếu khiêm nhường. Chẳng hạn, một giáo dân bình thường, sau khi được bầu vào </w:t>
      </w:r>
      <w:r w:rsidR="00FA0472" w:rsidRPr="00C1194A">
        <w:rPr>
          <w:sz w:val="31"/>
          <w:szCs w:val="31"/>
        </w:rPr>
        <w:t xml:space="preserve">Hội </w:t>
      </w:r>
      <w:r w:rsidRPr="00C1194A">
        <w:rPr>
          <w:sz w:val="31"/>
          <w:szCs w:val="31"/>
        </w:rPr>
        <w:t xml:space="preserve">đồng </w:t>
      </w:r>
      <w:r w:rsidR="00FA0472" w:rsidRPr="00C1194A">
        <w:rPr>
          <w:sz w:val="31"/>
          <w:szCs w:val="31"/>
        </w:rPr>
        <w:t xml:space="preserve">Mục vụ Giáo </w:t>
      </w:r>
      <w:r w:rsidRPr="00C1194A">
        <w:rPr>
          <w:sz w:val="31"/>
          <w:szCs w:val="31"/>
        </w:rPr>
        <w:t xml:space="preserve">xứ, có thể thay đổi thái độ, trở nên tự cao hoặc xét đoán người khác. Tôi từng nghe một linh mục chia sẻ: </w:t>
      </w:r>
      <w:r w:rsidRPr="00C1194A">
        <w:rPr>
          <w:i/>
          <w:iCs/>
          <w:sz w:val="31"/>
          <w:szCs w:val="31"/>
        </w:rPr>
        <w:t xml:space="preserve">“Hôm qua, con còn là một giáo dân bình thường, đọc kinh sốt sắng. Hôm nay, được bầu vào </w:t>
      </w:r>
      <w:r w:rsidR="00FA0472" w:rsidRPr="00C1194A">
        <w:rPr>
          <w:i/>
          <w:iCs/>
          <w:sz w:val="31"/>
          <w:szCs w:val="31"/>
        </w:rPr>
        <w:t xml:space="preserve">Hội </w:t>
      </w:r>
      <w:r w:rsidRPr="00C1194A">
        <w:rPr>
          <w:i/>
          <w:iCs/>
          <w:sz w:val="31"/>
          <w:szCs w:val="31"/>
        </w:rPr>
        <w:t>đồng, con đứng khoanh tay, nhìn người khác với ánh mắt khác”.</w:t>
      </w:r>
      <w:r w:rsidRPr="00C1194A">
        <w:rPr>
          <w:sz w:val="31"/>
          <w:szCs w:val="31"/>
        </w:rPr>
        <w:t xml:space="preserve"> Đây là một thực tế đáng suy nghĩ.</w:t>
      </w:r>
    </w:p>
    <w:p w14:paraId="415AEFB7" w14:textId="3898B03A" w:rsidR="00181AC7" w:rsidRPr="00C1194A" w:rsidRDefault="00181AC7" w:rsidP="00DB1503">
      <w:pPr>
        <w:ind w:firstLine="284"/>
        <w:rPr>
          <w:sz w:val="31"/>
          <w:szCs w:val="31"/>
        </w:rPr>
      </w:pPr>
      <w:r w:rsidRPr="00C1194A">
        <w:rPr>
          <w:sz w:val="31"/>
          <w:szCs w:val="31"/>
        </w:rPr>
        <w:t xml:space="preserve">Trong các </w:t>
      </w:r>
      <w:r w:rsidR="00FA0472" w:rsidRPr="00C1194A">
        <w:rPr>
          <w:sz w:val="31"/>
          <w:szCs w:val="31"/>
        </w:rPr>
        <w:t xml:space="preserve">Hội </w:t>
      </w:r>
      <w:r w:rsidRPr="00C1194A">
        <w:rPr>
          <w:sz w:val="31"/>
          <w:szCs w:val="31"/>
        </w:rPr>
        <w:t xml:space="preserve">đoàn, những người lãnh đạo đôi khi ra lệnh mà quên phục vụ, còn các </w:t>
      </w:r>
      <w:r w:rsidR="0059385E" w:rsidRPr="00C1194A">
        <w:rPr>
          <w:sz w:val="31"/>
          <w:szCs w:val="31"/>
        </w:rPr>
        <w:t xml:space="preserve">Hội </w:t>
      </w:r>
      <w:r w:rsidRPr="00C1194A">
        <w:rPr>
          <w:sz w:val="31"/>
          <w:szCs w:val="31"/>
        </w:rPr>
        <w:t xml:space="preserve">viên có thể tự hào vì vai trò của mình, như khi mặc đồng phục hay đeo phù hiệu. Những thái độ này, dù nhỏ, cho thấy sự thiếu khiêm nhường. Nếu chúng ta sống khiêm nhường, luôn đặt mình ở vị trí phục vụ, đặc biệt khi thăm viếng </w:t>
      </w:r>
      <w:r w:rsidR="0059385E" w:rsidRPr="00C1194A">
        <w:rPr>
          <w:sz w:val="31"/>
          <w:szCs w:val="31"/>
        </w:rPr>
        <w:t xml:space="preserve">các </w:t>
      </w:r>
      <w:r w:rsidRPr="00C1194A">
        <w:rPr>
          <w:sz w:val="31"/>
          <w:szCs w:val="31"/>
        </w:rPr>
        <w:t>gia đình hay làm việc tông đồ, chúng ta sẽ dễ dàng chạm đến trái tim người khác. Ngược lại, thái độ dạy đời hay phán xét sẽ cản trở sứ vụ.</w:t>
      </w:r>
    </w:p>
    <w:p w14:paraId="58AB1187" w14:textId="77777777" w:rsidR="00181AC7" w:rsidRPr="00C1194A" w:rsidRDefault="00181AC7" w:rsidP="00DB1503">
      <w:pPr>
        <w:ind w:firstLine="284"/>
        <w:rPr>
          <w:b/>
          <w:bCs/>
          <w:sz w:val="31"/>
          <w:szCs w:val="31"/>
        </w:rPr>
      </w:pPr>
      <w:r w:rsidRPr="00C1194A">
        <w:rPr>
          <w:b/>
          <w:bCs/>
          <w:sz w:val="31"/>
          <w:szCs w:val="31"/>
        </w:rPr>
        <w:t>Kết luận</w:t>
      </w:r>
    </w:p>
    <w:p w14:paraId="35CC3DE9" w14:textId="26B52976" w:rsidR="00181AC7" w:rsidRPr="00C1194A" w:rsidRDefault="00181AC7" w:rsidP="00DB1503">
      <w:pPr>
        <w:ind w:firstLine="284"/>
        <w:rPr>
          <w:sz w:val="31"/>
          <w:szCs w:val="31"/>
        </w:rPr>
      </w:pPr>
      <w:r w:rsidRPr="00C1194A">
        <w:rPr>
          <w:sz w:val="31"/>
          <w:szCs w:val="31"/>
        </w:rPr>
        <w:t xml:space="preserve">Lấy cảm hứng từ gương khiêm nhường của Đức </w:t>
      </w:r>
      <w:r w:rsidR="0059385E" w:rsidRPr="00C1194A">
        <w:rPr>
          <w:sz w:val="31"/>
          <w:szCs w:val="31"/>
        </w:rPr>
        <w:t xml:space="preserve">Mẹ </w:t>
      </w:r>
      <w:r w:rsidRPr="00C1194A">
        <w:rPr>
          <w:sz w:val="31"/>
          <w:szCs w:val="31"/>
        </w:rPr>
        <w:t>Maria</w:t>
      </w:r>
      <w:r w:rsidR="0059385E" w:rsidRPr="00C1194A">
        <w:rPr>
          <w:sz w:val="31"/>
          <w:szCs w:val="31"/>
        </w:rPr>
        <w:t xml:space="preserve"> và Đức Phanxicô</w:t>
      </w:r>
      <w:r w:rsidRPr="00C1194A">
        <w:rPr>
          <w:sz w:val="31"/>
          <w:szCs w:val="31"/>
        </w:rPr>
        <w:t xml:space="preserve">, tôi mời gọi </w:t>
      </w:r>
      <w:r w:rsidR="00D778AB" w:rsidRPr="00C1194A">
        <w:rPr>
          <w:sz w:val="31"/>
          <w:szCs w:val="31"/>
        </w:rPr>
        <w:t xml:space="preserve">quý </w:t>
      </w:r>
      <w:r w:rsidRPr="00C1194A">
        <w:rPr>
          <w:sz w:val="31"/>
          <w:szCs w:val="31"/>
        </w:rPr>
        <w:t xml:space="preserve">anh chị </w:t>
      </w:r>
      <w:r w:rsidR="00D778AB" w:rsidRPr="00C1194A">
        <w:rPr>
          <w:sz w:val="31"/>
          <w:szCs w:val="31"/>
        </w:rPr>
        <w:t xml:space="preserve">Legio Mariæ </w:t>
      </w:r>
      <w:r w:rsidRPr="00C1194A">
        <w:rPr>
          <w:sz w:val="31"/>
          <w:szCs w:val="31"/>
        </w:rPr>
        <w:t>thực hành nhân đức này trong đời sống. Khiêm nhường không chỉ là một thái độ, mà là cội rễ và dụng cụ để chúng ta hoạt động trong Hội Thánh. Như Đức Maria, chúng ta hãy nhìn nhận sự thật về mình, tạ ơn Chúa vì mọi hồng ân, và phục vụ tha nhân với lòng khiêm hạ. Đừng bao giờ đánh mất cội rễ khiêm nhường, vì đó là con đường dẫn chúng ta đến gần Thiên Chúa hơn.</w:t>
      </w:r>
    </w:p>
    <w:p w14:paraId="603D6DAB" w14:textId="0349EF7C" w:rsidR="00E65499" w:rsidRPr="00C1194A" w:rsidRDefault="00DB1503" w:rsidP="00DB1503">
      <w:pPr>
        <w:ind w:firstLine="284"/>
        <w:rPr>
          <w:sz w:val="31"/>
          <w:szCs w:val="31"/>
        </w:rPr>
      </w:pPr>
      <w:r w:rsidRPr="00C1194A">
        <w:rPr>
          <w:sz w:val="31"/>
          <w:szCs w:val="31"/>
        </w:rPr>
        <w:sym w:font="Wingdings" w:char="F058"/>
      </w:r>
      <w:r w:rsidRPr="00C1194A">
        <w:rPr>
          <w:sz w:val="31"/>
          <w:szCs w:val="31"/>
        </w:rPr>
        <w:t xml:space="preserve"> </w:t>
      </w:r>
      <w:r w:rsidR="00181AC7" w:rsidRPr="00C1194A">
        <w:rPr>
          <w:sz w:val="31"/>
          <w:szCs w:val="31"/>
        </w:rPr>
        <w:t>Nhân danh Cha và Con và Thánh Thần. Amen.</w:t>
      </w:r>
    </w:p>
    <w:p w14:paraId="7E5C6E94" w14:textId="02DE196E" w:rsidR="00C1194A" w:rsidRPr="00C1194A" w:rsidRDefault="00C1194A" w:rsidP="00C1194A">
      <w:pPr>
        <w:spacing w:before="120"/>
        <w:ind w:firstLine="284"/>
        <w:rPr>
          <w:b/>
          <w:bCs/>
          <w:sz w:val="31"/>
          <w:szCs w:val="31"/>
        </w:rPr>
      </w:pPr>
      <w:r w:rsidRPr="00C1194A">
        <w:rPr>
          <w:b/>
          <w:bCs/>
          <w:sz w:val="31"/>
          <w:szCs w:val="31"/>
        </w:rPr>
        <w:t>Lm. Antôn Nguyễn Đình Thục</w:t>
      </w:r>
    </w:p>
    <w:p w14:paraId="03A87170" w14:textId="5A804EEC" w:rsidR="00C1194A" w:rsidRPr="00C1194A" w:rsidRDefault="00C1194A" w:rsidP="00DB1503">
      <w:pPr>
        <w:ind w:firstLine="284"/>
        <w:rPr>
          <w:b/>
          <w:bCs/>
          <w:sz w:val="31"/>
          <w:szCs w:val="31"/>
        </w:rPr>
      </w:pPr>
      <w:r w:rsidRPr="00C1194A">
        <w:rPr>
          <w:b/>
          <w:bCs/>
          <w:sz w:val="31"/>
          <w:szCs w:val="31"/>
        </w:rPr>
        <w:t xml:space="preserve">Linh giám Hội đồng Senatus – </w:t>
      </w:r>
      <w:r w:rsidRPr="00C1194A">
        <w:rPr>
          <w:b/>
          <w:bCs/>
          <w:sz w:val="31"/>
          <w:szCs w:val="31"/>
        </w:rPr>
        <w:t xml:space="preserve">Legio Mariæ </w:t>
      </w:r>
      <w:r w:rsidRPr="00C1194A">
        <w:rPr>
          <w:b/>
          <w:bCs/>
          <w:sz w:val="31"/>
          <w:szCs w:val="31"/>
        </w:rPr>
        <w:t>VN</w:t>
      </w:r>
    </w:p>
    <w:sectPr w:rsidR="00C1194A" w:rsidRPr="00C1194A" w:rsidSect="00DB1503">
      <w:type w:val="continuous"/>
      <w:pgSz w:w="11907" w:h="16840" w:code="9"/>
      <w:pgMar w:top="964" w:right="992" w:bottom="709" w:left="992" w:header="697" w:footer="697" w:gutter="0"/>
      <w:cols w:space="720"/>
      <w:titlePg/>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60"/>
  <w:drawingGridVerticalSpacing w:val="435"/>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AC7"/>
    <w:rsid w:val="00020D5F"/>
    <w:rsid w:val="000B53FD"/>
    <w:rsid w:val="00140D03"/>
    <w:rsid w:val="00181AC7"/>
    <w:rsid w:val="00212AAF"/>
    <w:rsid w:val="002F51CC"/>
    <w:rsid w:val="004F6F05"/>
    <w:rsid w:val="00505CEB"/>
    <w:rsid w:val="00525243"/>
    <w:rsid w:val="00576F85"/>
    <w:rsid w:val="00591E64"/>
    <w:rsid w:val="0059385E"/>
    <w:rsid w:val="005F2DC9"/>
    <w:rsid w:val="006751FC"/>
    <w:rsid w:val="0069717A"/>
    <w:rsid w:val="006C23FC"/>
    <w:rsid w:val="00732ECB"/>
    <w:rsid w:val="007E0933"/>
    <w:rsid w:val="00891B49"/>
    <w:rsid w:val="009874B3"/>
    <w:rsid w:val="009D5026"/>
    <w:rsid w:val="009E21CA"/>
    <w:rsid w:val="00A119DE"/>
    <w:rsid w:val="00A75020"/>
    <w:rsid w:val="00AC2B53"/>
    <w:rsid w:val="00AD5AF8"/>
    <w:rsid w:val="00BD5C62"/>
    <w:rsid w:val="00C1194A"/>
    <w:rsid w:val="00CB58EE"/>
    <w:rsid w:val="00CC0368"/>
    <w:rsid w:val="00CF150C"/>
    <w:rsid w:val="00D667AE"/>
    <w:rsid w:val="00D778AB"/>
    <w:rsid w:val="00DB1503"/>
    <w:rsid w:val="00E65499"/>
    <w:rsid w:val="00E74CE7"/>
    <w:rsid w:val="00ED1BD9"/>
    <w:rsid w:val="00F17F6B"/>
    <w:rsid w:val="00F616D9"/>
    <w:rsid w:val="00FA0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B8002"/>
  <w15:chartTrackingRefBased/>
  <w15:docId w15:val="{5A1408D2-98FF-408A-A802-A0C9999F0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color w:val="000000" w:themeColor="text1"/>
        <w:kern w:val="2"/>
        <w:sz w:val="32"/>
        <w:szCs w:val="22"/>
        <w:lang w:val="en-US" w:eastAsia="en-US" w:bidi="ar-SA"/>
        <w14:ligatures w14:val="standardContextual"/>
      </w:rPr>
    </w:rPrDefault>
    <w:pPrDefault>
      <w:pPr>
        <w:spacing w:before="60" w:line="264"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4B3"/>
  </w:style>
  <w:style w:type="paragraph" w:styleId="Heading1">
    <w:name w:val="heading 1"/>
    <w:basedOn w:val="Normal"/>
    <w:next w:val="Normal"/>
    <w:link w:val="Heading1Char"/>
    <w:uiPriority w:val="9"/>
    <w:qFormat/>
    <w:rsid w:val="009874B3"/>
    <w:pPr>
      <w:keepNext/>
      <w:keepLines/>
      <w:spacing w:before="360" w:after="80"/>
      <w:outlineLvl w:val="0"/>
    </w:pPr>
    <w:rPr>
      <w:rFonts w:asciiTheme="majorHAnsi" w:eastAsiaTheme="majorEastAsia" w:hAnsiTheme="majorHAnsi" w:cstheme="majorBidi"/>
      <w:color w:val="374C80" w:themeColor="accent1" w:themeShade="BF"/>
      <w:sz w:val="40"/>
      <w:szCs w:val="40"/>
    </w:rPr>
  </w:style>
  <w:style w:type="paragraph" w:styleId="Heading2">
    <w:name w:val="heading 2"/>
    <w:basedOn w:val="Normal"/>
    <w:next w:val="Normal"/>
    <w:link w:val="Heading2Char"/>
    <w:uiPriority w:val="9"/>
    <w:semiHidden/>
    <w:unhideWhenUsed/>
    <w:qFormat/>
    <w:rsid w:val="009874B3"/>
    <w:pPr>
      <w:keepNext/>
      <w:keepLines/>
      <w:spacing w:before="160" w:after="80"/>
      <w:outlineLvl w:val="1"/>
    </w:pPr>
    <w:rPr>
      <w:rFonts w:asciiTheme="majorHAnsi" w:eastAsiaTheme="majorEastAsia" w:hAnsiTheme="majorHAnsi" w:cstheme="majorBidi"/>
      <w:color w:val="374C80" w:themeColor="accent1" w:themeShade="BF"/>
      <w:szCs w:val="32"/>
    </w:rPr>
  </w:style>
  <w:style w:type="paragraph" w:styleId="Heading3">
    <w:name w:val="heading 3"/>
    <w:basedOn w:val="Normal"/>
    <w:next w:val="Normal"/>
    <w:link w:val="Heading3Char"/>
    <w:uiPriority w:val="9"/>
    <w:semiHidden/>
    <w:unhideWhenUsed/>
    <w:qFormat/>
    <w:rsid w:val="009874B3"/>
    <w:pPr>
      <w:keepNext/>
      <w:keepLines/>
      <w:spacing w:before="160" w:after="80"/>
      <w:outlineLvl w:val="2"/>
    </w:pPr>
    <w:rPr>
      <w:rFonts w:asciiTheme="minorHAnsi" w:eastAsiaTheme="majorEastAsia" w:hAnsiTheme="minorHAnsi" w:cstheme="majorBidi"/>
      <w:color w:val="374C80" w:themeColor="accent1" w:themeShade="BF"/>
      <w:sz w:val="28"/>
      <w:szCs w:val="28"/>
    </w:rPr>
  </w:style>
  <w:style w:type="paragraph" w:styleId="Heading4">
    <w:name w:val="heading 4"/>
    <w:basedOn w:val="Normal"/>
    <w:next w:val="Normal"/>
    <w:link w:val="Heading4Char"/>
    <w:uiPriority w:val="9"/>
    <w:semiHidden/>
    <w:unhideWhenUsed/>
    <w:qFormat/>
    <w:rsid w:val="009874B3"/>
    <w:pPr>
      <w:keepNext/>
      <w:keepLines/>
      <w:spacing w:before="80" w:after="40"/>
      <w:outlineLvl w:val="3"/>
    </w:pPr>
    <w:rPr>
      <w:rFonts w:asciiTheme="minorHAnsi" w:eastAsiaTheme="majorEastAsia" w:hAnsiTheme="minorHAnsi" w:cstheme="majorBidi"/>
      <w:i/>
      <w:iCs/>
      <w:color w:val="374C80" w:themeColor="accent1" w:themeShade="BF"/>
    </w:rPr>
  </w:style>
  <w:style w:type="paragraph" w:styleId="Heading5">
    <w:name w:val="heading 5"/>
    <w:basedOn w:val="Normal"/>
    <w:next w:val="Normal"/>
    <w:link w:val="Heading5Char"/>
    <w:uiPriority w:val="9"/>
    <w:semiHidden/>
    <w:unhideWhenUsed/>
    <w:qFormat/>
    <w:rsid w:val="009874B3"/>
    <w:pPr>
      <w:keepNext/>
      <w:keepLines/>
      <w:spacing w:before="80" w:after="40"/>
      <w:outlineLvl w:val="4"/>
    </w:pPr>
    <w:rPr>
      <w:rFonts w:asciiTheme="minorHAnsi" w:eastAsiaTheme="majorEastAsia" w:hAnsiTheme="minorHAnsi" w:cstheme="majorBidi"/>
      <w:color w:val="374C80" w:themeColor="accent1" w:themeShade="BF"/>
    </w:rPr>
  </w:style>
  <w:style w:type="paragraph" w:styleId="Heading6">
    <w:name w:val="heading 6"/>
    <w:basedOn w:val="Normal"/>
    <w:next w:val="Normal"/>
    <w:link w:val="Heading6Char"/>
    <w:uiPriority w:val="9"/>
    <w:semiHidden/>
    <w:unhideWhenUsed/>
    <w:qFormat/>
    <w:rsid w:val="009874B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874B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874B3"/>
    <w:pPr>
      <w:keepNext/>
      <w:keepLines/>
      <w:spacing w:before="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874B3"/>
    <w:pPr>
      <w:keepNext/>
      <w:keepLines/>
      <w:spacing w:before="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4B3"/>
    <w:rPr>
      <w:rFonts w:asciiTheme="majorHAnsi" w:eastAsiaTheme="majorEastAsia" w:hAnsiTheme="majorHAnsi" w:cstheme="majorBidi"/>
      <w:color w:val="374C80" w:themeColor="accent1" w:themeShade="BF"/>
      <w:sz w:val="40"/>
      <w:szCs w:val="40"/>
    </w:rPr>
  </w:style>
  <w:style w:type="character" w:customStyle="1" w:styleId="Heading2Char">
    <w:name w:val="Heading 2 Char"/>
    <w:basedOn w:val="DefaultParagraphFont"/>
    <w:link w:val="Heading2"/>
    <w:uiPriority w:val="9"/>
    <w:semiHidden/>
    <w:rsid w:val="009874B3"/>
    <w:rPr>
      <w:rFonts w:asciiTheme="majorHAnsi" w:eastAsiaTheme="majorEastAsia" w:hAnsiTheme="majorHAnsi" w:cstheme="majorBidi"/>
      <w:color w:val="374C80" w:themeColor="accent1" w:themeShade="BF"/>
      <w:szCs w:val="32"/>
    </w:rPr>
  </w:style>
  <w:style w:type="character" w:customStyle="1" w:styleId="Heading3Char">
    <w:name w:val="Heading 3 Char"/>
    <w:basedOn w:val="DefaultParagraphFont"/>
    <w:link w:val="Heading3"/>
    <w:uiPriority w:val="9"/>
    <w:semiHidden/>
    <w:rsid w:val="009874B3"/>
    <w:rPr>
      <w:rFonts w:asciiTheme="minorHAnsi" w:eastAsiaTheme="majorEastAsia" w:hAnsiTheme="minorHAnsi" w:cstheme="majorBidi"/>
      <w:color w:val="374C80" w:themeColor="accent1" w:themeShade="BF"/>
      <w:sz w:val="28"/>
      <w:szCs w:val="28"/>
    </w:rPr>
  </w:style>
  <w:style w:type="character" w:customStyle="1" w:styleId="Heading4Char">
    <w:name w:val="Heading 4 Char"/>
    <w:basedOn w:val="DefaultParagraphFont"/>
    <w:link w:val="Heading4"/>
    <w:uiPriority w:val="9"/>
    <w:semiHidden/>
    <w:rsid w:val="009874B3"/>
    <w:rPr>
      <w:rFonts w:asciiTheme="minorHAnsi" w:eastAsiaTheme="majorEastAsia" w:hAnsiTheme="minorHAnsi" w:cstheme="majorBidi"/>
      <w:i/>
      <w:iCs/>
      <w:color w:val="374C80" w:themeColor="accent1" w:themeShade="BF"/>
    </w:rPr>
  </w:style>
  <w:style w:type="character" w:customStyle="1" w:styleId="Heading5Char">
    <w:name w:val="Heading 5 Char"/>
    <w:basedOn w:val="DefaultParagraphFont"/>
    <w:link w:val="Heading5"/>
    <w:uiPriority w:val="9"/>
    <w:semiHidden/>
    <w:rsid w:val="009874B3"/>
    <w:rPr>
      <w:rFonts w:asciiTheme="minorHAnsi" w:eastAsiaTheme="majorEastAsia" w:hAnsiTheme="minorHAnsi" w:cstheme="majorBidi"/>
      <w:color w:val="374C80" w:themeColor="accent1" w:themeShade="BF"/>
    </w:rPr>
  </w:style>
  <w:style w:type="character" w:customStyle="1" w:styleId="Heading6Char">
    <w:name w:val="Heading 6 Char"/>
    <w:basedOn w:val="DefaultParagraphFont"/>
    <w:link w:val="Heading6"/>
    <w:uiPriority w:val="9"/>
    <w:semiHidden/>
    <w:rsid w:val="009874B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874B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874B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874B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874B3"/>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874B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874B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4B3"/>
    <w:rPr>
      <w:rFonts w:asciiTheme="minorHAnsi" w:eastAsiaTheme="majorEastAsia" w:hAnsiTheme="minorHAnsi" w:cstheme="majorBidi"/>
      <w:color w:val="595959" w:themeColor="text1" w:themeTint="A6"/>
      <w:spacing w:val="15"/>
      <w:sz w:val="28"/>
      <w:szCs w:val="28"/>
    </w:rPr>
  </w:style>
  <w:style w:type="paragraph" w:styleId="ListParagraph">
    <w:name w:val="List Paragraph"/>
    <w:basedOn w:val="Normal"/>
    <w:uiPriority w:val="34"/>
    <w:qFormat/>
    <w:rsid w:val="009874B3"/>
    <w:pPr>
      <w:ind w:left="720"/>
      <w:contextualSpacing/>
    </w:pPr>
  </w:style>
  <w:style w:type="paragraph" w:styleId="Quote">
    <w:name w:val="Quote"/>
    <w:basedOn w:val="Normal"/>
    <w:next w:val="Normal"/>
    <w:link w:val="QuoteChar"/>
    <w:uiPriority w:val="29"/>
    <w:qFormat/>
    <w:rsid w:val="009874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874B3"/>
    <w:rPr>
      <w:i/>
      <w:iCs/>
      <w:color w:val="404040" w:themeColor="text1" w:themeTint="BF"/>
    </w:rPr>
  </w:style>
  <w:style w:type="paragraph" w:styleId="IntenseQuote">
    <w:name w:val="Intense Quote"/>
    <w:basedOn w:val="Normal"/>
    <w:next w:val="Normal"/>
    <w:link w:val="IntenseQuoteChar"/>
    <w:uiPriority w:val="30"/>
    <w:qFormat/>
    <w:rsid w:val="009874B3"/>
    <w:pPr>
      <w:pBdr>
        <w:top w:val="single" w:sz="4" w:space="10" w:color="374C80" w:themeColor="accent1" w:themeShade="BF"/>
        <w:bottom w:val="single" w:sz="4" w:space="10" w:color="374C80" w:themeColor="accent1" w:themeShade="BF"/>
      </w:pBdr>
      <w:spacing w:before="360" w:after="360"/>
      <w:ind w:left="864" w:right="864"/>
      <w:jc w:val="center"/>
    </w:pPr>
    <w:rPr>
      <w:i/>
      <w:iCs/>
      <w:color w:val="374C80" w:themeColor="accent1" w:themeShade="BF"/>
    </w:rPr>
  </w:style>
  <w:style w:type="character" w:customStyle="1" w:styleId="IntenseQuoteChar">
    <w:name w:val="Intense Quote Char"/>
    <w:basedOn w:val="DefaultParagraphFont"/>
    <w:link w:val="IntenseQuote"/>
    <w:uiPriority w:val="30"/>
    <w:rsid w:val="009874B3"/>
    <w:rPr>
      <w:i/>
      <w:iCs/>
      <w:color w:val="374C80" w:themeColor="accent1" w:themeShade="BF"/>
    </w:rPr>
  </w:style>
  <w:style w:type="character" w:styleId="IntenseEmphasis">
    <w:name w:val="Intense Emphasis"/>
    <w:basedOn w:val="DefaultParagraphFont"/>
    <w:uiPriority w:val="21"/>
    <w:qFormat/>
    <w:rsid w:val="009874B3"/>
    <w:rPr>
      <w:i/>
      <w:iCs/>
      <w:color w:val="374C80" w:themeColor="accent1" w:themeShade="BF"/>
    </w:rPr>
  </w:style>
  <w:style w:type="character" w:styleId="IntenseReference">
    <w:name w:val="Intense Reference"/>
    <w:basedOn w:val="DefaultParagraphFont"/>
    <w:uiPriority w:val="32"/>
    <w:qFormat/>
    <w:rsid w:val="009874B3"/>
    <w:rPr>
      <w:b/>
      <w:bCs/>
      <w:smallCaps/>
      <w:color w:val="374C80"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471611">
      <w:bodyDiv w:val="1"/>
      <w:marLeft w:val="0"/>
      <w:marRight w:val="0"/>
      <w:marTop w:val="0"/>
      <w:marBottom w:val="0"/>
      <w:divBdr>
        <w:top w:val="none" w:sz="0" w:space="0" w:color="auto"/>
        <w:left w:val="none" w:sz="0" w:space="0" w:color="auto"/>
        <w:bottom w:val="none" w:sz="0" w:space="0" w:color="auto"/>
        <w:right w:val="none" w:sz="0" w:space="0" w:color="auto"/>
      </w:divBdr>
    </w:div>
    <w:div w:id="198936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657</Words>
  <Characters>3747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Đức Nguyễn</dc:creator>
  <cp:keywords/>
  <dc:description/>
  <cp:lastModifiedBy>Đức Nguyễn</cp:lastModifiedBy>
  <cp:revision>2</cp:revision>
  <cp:lastPrinted>2025-05-03T13:09:00Z</cp:lastPrinted>
  <dcterms:created xsi:type="dcterms:W3CDTF">2025-05-03T12:10:00Z</dcterms:created>
  <dcterms:modified xsi:type="dcterms:W3CDTF">2025-05-06T03:08:00Z</dcterms:modified>
</cp:coreProperties>
</file>